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A5" w:rsidRPr="0079118F" w:rsidRDefault="00C56AA5" w:rsidP="00C56AA5">
      <w:pPr>
        <w:jc w:val="both"/>
        <w:rPr>
          <w:b/>
          <w:bCs/>
          <w:snapToGrid w:val="0"/>
        </w:rPr>
      </w:pPr>
      <w:bookmarkStart w:id="0" w:name="_Toc175552889"/>
      <w:r w:rsidRPr="0079118F">
        <w:rPr>
          <w:b/>
        </w:rPr>
        <w:t>В</w:t>
      </w:r>
      <w:r w:rsidRPr="0079118F">
        <w:rPr>
          <w:b/>
          <w:bCs/>
          <w:snapToGrid w:val="0"/>
        </w:rPr>
        <w:t xml:space="preserve">.10 Состав исходной информации для оценки системы менеджмента борьбы со взяточничеством заявителя на проведение сертификации на соответствие требованиям СТБ </w:t>
      </w:r>
      <w:r w:rsidRPr="0079118F">
        <w:rPr>
          <w:b/>
          <w:iCs/>
        </w:rPr>
        <w:t>ISО</w:t>
      </w:r>
      <w:r w:rsidRPr="0079118F">
        <w:rPr>
          <w:b/>
          <w:bCs/>
          <w:snapToGrid w:val="0"/>
        </w:rPr>
        <w:t xml:space="preserve"> 37001-2020, ISО 37001:2016 в любой области деятельности</w:t>
      </w:r>
    </w:p>
    <w:p w:rsidR="00C56AA5" w:rsidRPr="0079118F" w:rsidRDefault="00C56AA5" w:rsidP="00C56AA5">
      <w:pPr>
        <w:jc w:val="both"/>
      </w:pPr>
      <w:r w:rsidRPr="0079118F">
        <w:rPr>
          <w:b/>
        </w:rPr>
        <w:t>В.10.1</w:t>
      </w:r>
      <w:r w:rsidRPr="0079118F">
        <w:t xml:space="preserve"> Сведения о производстве:</w:t>
      </w:r>
    </w:p>
    <w:p w:rsidR="00C56AA5" w:rsidRPr="00361FF3" w:rsidRDefault="00C56AA5" w:rsidP="00C56AA5">
      <w:pPr>
        <w:jc w:val="both"/>
      </w:pPr>
      <w:r w:rsidRPr="0079118F">
        <w:t xml:space="preserve">- организационная структура заявителя на проведение сертификации, включающая основные и </w:t>
      </w:r>
      <w:r w:rsidRPr="00361FF3">
        <w:t>вспомогательные производственные подразделения, инженерные и административные службы с указанием связей между ними, схема управления СМБВ (</w:t>
      </w:r>
      <w:proofErr w:type="spellStart"/>
      <w:r w:rsidRPr="00361FF3">
        <w:t>органиграмма</w:t>
      </w:r>
      <w:proofErr w:type="spellEnd"/>
      <w:r w:rsidRPr="00361FF3">
        <w:t>);</w:t>
      </w:r>
    </w:p>
    <w:p w:rsidR="00C56AA5" w:rsidRPr="0079118F" w:rsidRDefault="00C56AA5" w:rsidP="00C56AA5">
      <w:pPr>
        <w:jc w:val="both"/>
      </w:pPr>
      <w:r w:rsidRPr="00361FF3">
        <w:t>- численность работающих, на которых распространяется область применения СМБВ;</w:t>
      </w:r>
      <w:bookmarkStart w:id="1" w:name="_GoBack"/>
      <w:bookmarkEnd w:id="1"/>
    </w:p>
    <w:p w:rsidR="00C56AA5" w:rsidRPr="0079118F" w:rsidRDefault="00C56AA5" w:rsidP="00C56AA5">
      <w:pPr>
        <w:jc w:val="both"/>
      </w:pPr>
      <w:r w:rsidRPr="0079118F">
        <w:t>- наличие филиалов и/или обособленных структурных подразделений с указанием их места расположения;</w:t>
      </w:r>
    </w:p>
    <w:p w:rsidR="00C56AA5" w:rsidRPr="0079118F" w:rsidRDefault="00C56AA5" w:rsidP="00C56AA5">
      <w:pPr>
        <w:jc w:val="both"/>
      </w:pPr>
      <w:r w:rsidRPr="0079118F">
        <w:t>- результативная численность персонала, работающего на каждом филиале/площадке;</w:t>
      </w:r>
    </w:p>
    <w:p w:rsidR="00C56AA5" w:rsidRPr="0079118F" w:rsidRDefault="00C56AA5" w:rsidP="00C56AA5">
      <w:pPr>
        <w:jc w:val="both"/>
      </w:pPr>
      <w:r w:rsidRPr="0079118F">
        <w:t>- наличие подразделения по соблюдению требований в области борьбы со взяточничеством</w:t>
      </w:r>
      <w:r w:rsidRPr="0079118F">
        <w:rPr>
          <w:rFonts w:ascii="Arial" w:hAnsi="Arial" w:cs="Arial"/>
        </w:rPr>
        <w:br/>
      </w:r>
      <w:r w:rsidRPr="0079118F">
        <w:rPr>
          <w:b/>
        </w:rPr>
        <w:t>В.10.2</w:t>
      </w:r>
      <w:r w:rsidRPr="0079118F">
        <w:t xml:space="preserve"> Сведения о продукции:</w:t>
      </w:r>
    </w:p>
    <w:p w:rsidR="00C56AA5" w:rsidRPr="0079118F" w:rsidRDefault="00C56AA5" w:rsidP="00C56AA5">
      <w:pPr>
        <w:jc w:val="both"/>
      </w:pPr>
      <w:r w:rsidRPr="0079118F">
        <w:t>– наименование продукции, производство которой охвачено СМБВ.</w:t>
      </w:r>
    </w:p>
    <w:p w:rsidR="00C56AA5" w:rsidRPr="0079118F" w:rsidRDefault="00C56AA5" w:rsidP="00C56AA5">
      <w:pPr>
        <w:jc w:val="both"/>
        <w:rPr>
          <w:b/>
        </w:rPr>
      </w:pPr>
      <w:r w:rsidRPr="0079118F">
        <w:rPr>
          <w:b/>
        </w:rPr>
        <w:t xml:space="preserve">В.10.3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7112"/>
      </w:tblGrid>
      <w:tr w:rsidR="00C56AA5" w:rsidRPr="0079118F" w:rsidTr="00680DC2">
        <w:tc>
          <w:tcPr>
            <w:tcW w:w="8760" w:type="dxa"/>
            <w:gridSpan w:val="2"/>
            <w:shd w:val="clear" w:color="auto" w:fill="D9D9D9"/>
          </w:tcPr>
          <w:p w:rsidR="00C56AA5" w:rsidRPr="0079118F" w:rsidRDefault="00C56AA5" w:rsidP="00680DC2">
            <w:pPr>
              <w:jc w:val="center"/>
              <w:rPr>
                <w:rFonts w:eastAsia="Calibri"/>
                <w:szCs w:val="18"/>
              </w:rPr>
            </w:pPr>
            <w:r w:rsidRPr="0079118F">
              <w:rPr>
                <w:b/>
                <w:szCs w:val="18"/>
              </w:rPr>
              <w:t>Определение категории риска, к которой относится деятельность организации</w:t>
            </w:r>
            <w:r w:rsidRPr="0079118F">
              <w:rPr>
                <w:b/>
                <w:szCs w:val="18"/>
              </w:rPr>
              <w:br/>
            </w:r>
            <w:proofErr w:type="gramStart"/>
            <w:r w:rsidRPr="0079118F">
              <w:rPr>
                <w:rFonts w:eastAsia="Calibri"/>
                <w:i/>
                <w:szCs w:val="18"/>
              </w:rPr>
              <w:t>Пожалуйста</w:t>
            </w:r>
            <w:proofErr w:type="gramEnd"/>
            <w:r w:rsidRPr="0079118F">
              <w:rPr>
                <w:rFonts w:eastAsia="Calibri"/>
                <w:i/>
                <w:szCs w:val="18"/>
              </w:rPr>
              <w:t xml:space="preserve">, отметьте крестиком </w:t>
            </w:r>
            <w:r w:rsidRPr="0079118F">
              <w:rPr>
                <w:rFonts w:eastAsia="Calibri"/>
                <w:i/>
                <w:szCs w:val="18"/>
                <w:u w:val="single"/>
              </w:rPr>
              <w:t>одно</w:t>
            </w:r>
            <w:r w:rsidRPr="0079118F">
              <w:rPr>
                <w:rFonts w:eastAsia="Calibri"/>
                <w:i/>
                <w:szCs w:val="18"/>
              </w:rPr>
              <w:t xml:space="preserve"> из высказываний</w:t>
            </w:r>
          </w:p>
        </w:tc>
      </w:tr>
      <w:tr w:rsidR="00C56AA5" w:rsidRPr="0079118F" w:rsidTr="00680DC2">
        <w:tc>
          <w:tcPr>
            <w:tcW w:w="2093" w:type="dxa"/>
            <w:shd w:val="clear" w:color="auto" w:fill="auto"/>
          </w:tcPr>
          <w:p w:rsidR="00C56AA5" w:rsidRPr="0079118F" w:rsidRDefault="00C56AA5" w:rsidP="00680DC2">
            <w:pPr>
              <w:spacing w:before="60" w:after="60"/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 xml:space="preserve">Высокий   </w:t>
            </w:r>
            <w:r w:rsidRPr="0079118F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18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361FF3">
              <w:rPr>
                <w:rFonts w:eastAsia="Calibri"/>
                <w:sz w:val="18"/>
                <w:szCs w:val="18"/>
              </w:rPr>
            </w:r>
            <w:r w:rsidR="00361FF3">
              <w:rPr>
                <w:rFonts w:eastAsia="Calibri"/>
                <w:sz w:val="18"/>
                <w:szCs w:val="18"/>
              </w:rPr>
              <w:fldChar w:fldCharType="separate"/>
            </w:r>
            <w:r w:rsidRPr="0079118F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6667" w:type="dxa"/>
            <w:shd w:val="clear" w:color="auto" w:fill="auto"/>
          </w:tcPr>
          <w:p w:rsidR="00C56AA5" w:rsidRPr="0079118F" w:rsidRDefault="00C56AA5" w:rsidP="00680DC2">
            <w:pPr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>- организации, которые хотя бы раз в прошлом году участвовали в судебном процессе из-за явления коррупции;</w:t>
            </w:r>
          </w:p>
          <w:p w:rsidR="00C56AA5" w:rsidRPr="0079118F" w:rsidRDefault="00C56AA5" w:rsidP="00680DC2">
            <w:pPr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>- рейтинговые организации;</w:t>
            </w:r>
          </w:p>
          <w:p w:rsidR="00C56AA5" w:rsidRPr="0079118F" w:rsidRDefault="00C56AA5" w:rsidP="00680DC2">
            <w:pPr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>- организации, получающие платежи или государственное финансирование, местные или международные организации с оборотом более 30 %;</w:t>
            </w:r>
          </w:p>
          <w:p w:rsidR="00C56AA5" w:rsidRPr="0079118F" w:rsidRDefault="00C56AA5" w:rsidP="00680DC2">
            <w:pPr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>- организации, получающие компенсации или вознаграждения от общественных организаций, организаций; получение международных или иных компенсаций, или вознаграждений, в том числе платежей, основанных на квоте государственных контрактов, превышающей оборот на 30 %</w:t>
            </w:r>
          </w:p>
        </w:tc>
      </w:tr>
      <w:tr w:rsidR="00C56AA5" w:rsidRPr="0079118F" w:rsidTr="00680DC2">
        <w:tc>
          <w:tcPr>
            <w:tcW w:w="2093" w:type="dxa"/>
            <w:shd w:val="clear" w:color="auto" w:fill="auto"/>
          </w:tcPr>
          <w:p w:rsidR="00C56AA5" w:rsidRPr="0079118F" w:rsidRDefault="00C56AA5" w:rsidP="00680DC2">
            <w:pPr>
              <w:spacing w:before="60" w:after="60"/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 xml:space="preserve">Средний    </w:t>
            </w:r>
            <w:r w:rsidRPr="0079118F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18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361FF3">
              <w:rPr>
                <w:rFonts w:eastAsia="Calibri"/>
                <w:sz w:val="18"/>
                <w:szCs w:val="18"/>
              </w:rPr>
            </w:r>
            <w:r w:rsidR="00361FF3">
              <w:rPr>
                <w:rFonts w:eastAsia="Calibri"/>
                <w:sz w:val="18"/>
                <w:szCs w:val="18"/>
              </w:rPr>
              <w:fldChar w:fldCharType="separate"/>
            </w:r>
            <w:r w:rsidRPr="0079118F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6667" w:type="dxa"/>
            <w:shd w:val="clear" w:color="auto" w:fill="auto"/>
          </w:tcPr>
          <w:p w:rsidR="00C56AA5" w:rsidRPr="0079118F" w:rsidRDefault="00C56AA5" w:rsidP="00680DC2">
            <w:pPr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>- организация, которая участвует в судебных расследованиях, связанных с коррупцией в течение 5 лет, но не отнесена к категории высокого риска;</w:t>
            </w:r>
          </w:p>
          <w:p w:rsidR="00C56AA5" w:rsidRPr="0079118F" w:rsidRDefault="00C56AA5" w:rsidP="00680DC2">
            <w:pPr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>- организации, которые получают платежи, ресурсы или государственное финансирование, национальные или международные компании с оборотом менее 29 %</w:t>
            </w:r>
          </w:p>
        </w:tc>
      </w:tr>
      <w:tr w:rsidR="00C56AA5" w:rsidRPr="0079118F" w:rsidTr="00680DC2">
        <w:trPr>
          <w:trHeight w:val="249"/>
        </w:trPr>
        <w:tc>
          <w:tcPr>
            <w:tcW w:w="2093" w:type="dxa"/>
            <w:shd w:val="clear" w:color="auto" w:fill="auto"/>
          </w:tcPr>
          <w:p w:rsidR="00C56AA5" w:rsidRPr="0079118F" w:rsidRDefault="00C56AA5" w:rsidP="00680DC2">
            <w:pPr>
              <w:spacing w:before="60" w:after="60"/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 xml:space="preserve">Низкий       </w:t>
            </w:r>
            <w:r w:rsidRPr="0079118F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18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361FF3">
              <w:rPr>
                <w:rFonts w:eastAsia="Calibri"/>
                <w:sz w:val="18"/>
                <w:szCs w:val="18"/>
              </w:rPr>
            </w:r>
            <w:r w:rsidR="00361FF3">
              <w:rPr>
                <w:rFonts w:eastAsia="Calibri"/>
                <w:sz w:val="18"/>
                <w:szCs w:val="18"/>
              </w:rPr>
              <w:fldChar w:fldCharType="separate"/>
            </w:r>
            <w:r w:rsidRPr="0079118F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6667" w:type="dxa"/>
            <w:shd w:val="clear" w:color="auto" w:fill="auto"/>
          </w:tcPr>
          <w:p w:rsidR="00C56AA5" w:rsidRPr="0079118F" w:rsidRDefault="00C56AA5" w:rsidP="00680DC2">
            <w:pPr>
              <w:jc w:val="both"/>
              <w:rPr>
                <w:rFonts w:eastAsia="Calibri"/>
                <w:sz w:val="18"/>
                <w:szCs w:val="18"/>
              </w:rPr>
            </w:pPr>
            <w:r w:rsidRPr="0079118F">
              <w:rPr>
                <w:rFonts w:eastAsia="Calibri"/>
                <w:sz w:val="18"/>
                <w:szCs w:val="18"/>
              </w:rPr>
              <w:t>- иные показатели, которые не приведены в предыдущих категориях рисков</w:t>
            </w:r>
          </w:p>
        </w:tc>
      </w:tr>
    </w:tbl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b/>
          <w:sz w:val="18"/>
          <w:szCs w:val="18"/>
        </w:rPr>
        <w:t>В.10.4</w:t>
      </w:r>
      <w:r w:rsidRPr="0079118F">
        <w:rPr>
          <w:sz w:val="18"/>
          <w:szCs w:val="18"/>
        </w:rPr>
        <w:t xml:space="preserve"> Перечень документированной информации СМБВ, в том числе: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sz w:val="18"/>
          <w:szCs w:val="18"/>
        </w:rPr>
        <w:t>– Политика в области борьбы со взяточничеством;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sz w:val="18"/>
          <w:szCs w:val="18"/>
        </w:rPr>
        <w:t>– цели в области борьбы со взяточничеством;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sz w:val="18"/>
          <w:szCs w:val="18"/>
        </w:rPr>
        <w:t>- реестр антикоррупционных рисков;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sz w:val="18"/>
          <w:szCs w:val="18"/>
        </w:rPr>
        <w:t>- руководство по противодействию взяточничеству.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b/>
          <w:sz w:val="18"/>
          <w:szCs w:val="18"/>
        </w:rPr>
        <w:t>В.10.5</w:t>
      </w:r>
      <w:r w:rsidRPr="0079118F">
        <w:rPr>
          <w:sz w:val="18"/>
          <w:szCs w:val="18"/>
        </w:rPr>
        <w:t xml:space="preserve"> Результаты проверок надзорных (контролирующих) органов.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b/>
          <w:sz w:val="18"/>
          <w:szCs w:val="18"/>
        </w:rPr>
        <w:t>В.10.6</w:t>
      </w:r>
      <w:r w:rsidRPr="0079118F">
        <w:rPr>
          <w:sz w:val="18"/>
          <w:szCs w:val="18"/>
        </w:rPr>
        <w:t xml:space="preserve"> Результаты внутренних аудитов СМБВ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b/>
          <w:sz w:val="18"/>
          <w:szCs w:val="18"/>
        </w:rPr>
        <w:t>В.10.7</w:t>
      </w:r>
      <w:r w:rsidRPr="0079118F">
        <w:rPr>
          <w:sz w:val="18"/>
          <w:szCs w:val="18"/>
        </w:rPr>
        <w:t xml:space="preserve"> Отчет по анализу СМБВ со стороны руководства и решения по результатам анализа.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b/>
          <w:sz w:val="18"/>
          <w:szCs w:val="18"/>
        </w:rPr>
        <w:t>В.10.8</w:t>
      </w:r>
      <w:r w:rsidRPr="0079118F">
        <w:rPr>
          <w:sz w:val="18"/>
          <w:szCs w:val="18"/>
        </w:rPr>
        <w:t xml:space="preserve"> Результаты устранения несоответствий и выполнения аспектов для улучшения, выявленных при предыдущем аудите (при повторной сертификации).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b/>
          <w:sz w:val="18"/>
          <w:szCs w:val="18"/>
        </w:rPr>
        <w:t>В.10.9</w:t>
      </w:r>
      <w:r w:rsidRPr="0079118F">
        <w:rPr>
          <w:sz w:val="18"/>
          <w:szCs w:val="18"/>
        </w:rPr>
        <w:t xml:space="preserve"> Применение сертификата соответствия и знака соответствия (при повторной сертификации).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  <w:r w:rsidRPr="0079118F">
        <w:rPr>
          <w:b/>
          <w:sz w:val="18"/>
          <w:szCs w:val="18"/>
        </w:rPr>
        <w:t>В.10.10</w:t>
      </w:r>
      <w:r w:rsidRPr="0079118F">
        <w:rPr>
          <w:sz w:val="18"/>
          <w:szCs w:val="18"/>
        </w:rPr>
        <w:t xml:space="preserve"> Наличие улучшений в СМБВ (при повторной сертификации).</w:t>
      </w:r>
    </w:p>
    <w:p w:rsidR="00C56AA5" w:rsidRPr="0079118F" w:rsidRDefault="00C56AA5" w:rsidP="00C56AA5">
      <w:pPr>
        <w:jc w:val="both"/>
        <w:rPr>
          <w:sz w:val="18"/>
          <w:szCs w:val="18"/>
        </w:rPr>
      </w:pPr>
    </w:p>
    <w:p w:rsidR="00C56AA5" w:rsidRPr="0079118F" w:rsidRDefault="00C56AA5" w:rsidP="00C56AA5">
      <w:pPr>
        <w:jc w:val="both"/>
        <w:rPr>
          <w:sz w:val="18"/>
          <w:szCs w:val="18"/>
        </w:rPr>
      </w:pPr>
    </w:p>
    <w:p w:rsidR="00C56AA5" w:rsidRPr="0079118F" w:rsidRDefault="00C56AA5" w:rsidP="00C56AA5">
      <w:pPr>
        <w:jc w:val="both"/>
        <w:rPr>
          <w:sz w:val="16"/>
          <w:szCs w:val="16"/>
        </w:rPr>
      </w:pPr>
      <w:r w:rsidRPr="0079118F">
        <w:rPr>
          <w:sz w:val="18"/>
          <w:szCs w:val="18"/>
        </w:rPr>
        <w:t>Руководитель организации</w:t>
      </w:r>
      <w:r w:rsidRPr="0079118F">
        <w:rPr>
          <w:sz w:val="18"/>
          <w:szCs w:val="18"/>
        </w:rPr>
        <w:tab/>
      </w:r>
      <w:r w:rsidRPr="0079118F">
        <w:rPr>
          <w:sz w:val="18"/>
          <w:szCs w:val="18"/>
        </w:rPr>
        <w:tab/>
      </w:r>
      <w:r w:rsidRPr="0079118F">
        <w:rPr>
          <w:sz w:val="18"/>
          <w:szCs w:val="18"/>
        </w:rPr>
        <w:tab/>
        <w:t xml:space="preserve">         _______________</w:t>
      </w:r>
      <w:r w:rsidRPr="0079118F">
        <w:rPr>
          <w:sz w:val="18"/>
          <w:szCs w:val="18"/>
        </w:rPr>
        <w:tab/>
        <w:t xml:space="preserve">               __________________</w:t>
      </w:r>
    </w:p>
    <w:p w:rsidR="00C56AA5" w:rsidRPr="0079118F" w:rsidRDefault="00C56AA5" w:rsidP="00C56AA5">
      <w:pPr>
        <w:jc w:val="both"/>
      </w:pPr>
      <w:r w:rsidRPr="0079118F">
        <w:rPr>
          <w:sz w:val="16"/>
          <w:szCs w:val="16"/>
        </w:rPr>
        <w:t xml:space="preserve">                                                                                                         (подпись, </w:t>
      </w:r>
      <w:proofErr w:type="gramStart"/>
      <w:r w:rsidRPr="0079118F">
        <w:rPr>
          <w:sz w:val="16"/>
          <w:szCs w:val="16"/>
        </w:rPr>
        <w:t>дата)</w:t>
      </w:r>
      <w:r w:rsidRPr="0079118F">
        <w:rPr>
          <w:sz w:val="16"/>
          <w:szCs w:val="16"/>
        </w:rPr>
        <w:tab/>
      </w:r>
      <w:proofErr w:type="gramEnd"/>
      <w:r w:rsidRPr="0079118F">
        <w:rPr>
          <w:sz w:val="16"/>
          <w:szCs w:val="16"/>
        </w:rPr>
        <w:t xml:space="preserve">                   (инициалы, фамилия)</w:t>
      </w:r>
      <w:bookmarkEnd w:id="0"/>
    </w:p>
    <w:sectPr w:rsidR="00C56AA5" w:rsidRPr="0079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78"/>
    <w:rsid w:val="00361FF3"/>
    <w:rsid w:val="009A54BD"/>
    <w:rsid w:val="00C56AA5"/>
    <w:rsid w:val="00E9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9A13E-FD02-4422-9CFD-C615C9C3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6AA5"/>
    <w:pPr>
      <w:keepNext/>
      <w:ind w:left="1134" w:right="1134" w:firstLine="72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A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2026-04-13T07:01:00Z</dcterms:created>
  <dcterms:modified xsi:type="dcterms:W3CDTF">2026-04-13T07:55:00Z</dcterms:modified>
</cp:coreProperties>
</file>